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费用报价表</w:t>
      </w:r>
    </w:p>
    <w:tbl>
      <w:tblPr>
        <w:tblStyle w:val="3"/>
        <w:tblW w:w="13830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87"/>
        <w:gridCol w:w="5801"/>
        <w:gridCol w:w="1392"/>
        <w:gridCol w:w="1125"/>
        <w:gridCol w:w="13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287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801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规格参数及说明</w:t>
            </w:r>
          </w:p>
        </w:tc>
        <w:tc>
          <w:tcPr>
            <w:tcW w:w="1392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125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80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125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一、系统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软件部分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非煤矿山安全风险监测预警系统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企业基础信息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风险分级管控及事故隐患排查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事故、事件报告、调查与分析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安全教育与培训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模块、视频监控系统、环境监测系统、边坡监测系统、周界监测系统、人员车辆管理系统、手机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APP等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对标开发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二、工程建设部分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运算采集服务器（WEB与数据库共用，双物理存储备份）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处理器：intel 酷睿i7-10700 内存：32G 硬盘：500GB固态硬盘+1TB机械硬盘。23寸宽屏，键盘鼠标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生物识别服务器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数据处理能力：一台移动终端服务器可带 2-4 路摄像头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分析频率：2 秒分析一次，可视硬件情况调整。识别准确率：≥95% 图片分辨率：≥200 万像素操作系统： debian 10.0 64 位操作系统。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生物识别算法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人员进入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区域后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，进行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实时且准确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的识别，立即向中心报警，并自动截图留档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显示大屏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65寸液晶电视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机柜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标准网络服务器机柜22U机柜1.2~1.6米800深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UPS不间断电源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1KVA 800W 在线式 长延时主机 直流36V，A6电池箱配100AH12VDC,支持4小时续航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监控探头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HIKVISION/海康威视DS-2CD3T27EDWD-L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监控立杆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分段式组合监控立杆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无线网桥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锐捷（Ruijie） 室外大功率智能监控无线网桥 RG-EST310 5G单频 1公里级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综合设备箱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不锈钢180*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00mm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太阳能充电板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太阳能监控供电系统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12V锂电池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度传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噪音、扬尘监测仪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无锡五邦</w:t>
            </w:r>
            <w:r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 w:bidi="ar"/>
              </w:rPr>
              <w:t>RS-BYH-M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监控立杆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镀锌钢管80mm,5米，基础为600mm*600mm*1000mmC25混凝土基础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无线传输模块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有线接口：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串口，无线功能强大：具备中继路由和终端设备功能；通信距离远：最大视距传输距离2000 米，抗干扰能力强：2.4G DSSS 扩频技术；应用灵活：透明方式或指令格式传输最高波特率115200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雨量计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 w:bidi="ar"/>
              </w:rPr>
              <w:t>最大降雨强度测量9mm/分钟，容栅式雨量计的误差小于±&amp;nbsp;2%，工作电压：DC12~24v，功耗：小于1.8w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人脸识别机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态单摄防伪，彻底解决各类照片在各种载体上的欺骗；夜间红外、RGB双补光；支持串口、韦根、开关量输出；采用基于视频流的动态人脸检测、跟踪识别算法；支持设备本地存储万人库，识别速度快，1：N识别准确率为99.7%；人脸跟踪与检测耗时20ms左右（二道门双通道1进1出）深圳金科顺JSK-HH01小钢炮增强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车牌识别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材料、辅材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安装调试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三、其它部分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专线费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三维建模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1：1现场建模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省厅数据接口开发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根据省厅接口文档规范（数据字典）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，利用FTP工具将生成的各类文本、文件发送至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省厅技术单位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数据采集通讯机指定目录下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2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F66D5"/>
    <w:rsid w:val="10A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2021-09-17T09:09:00Z</dcterms:created>
  <dc:creator>高高</dc:creator>
  <cp:lastModifiedBy>高高</cp:lastModifiedBy>
  <dcterms:modified xsi:type="dcterms:W3CDTF">2021-09-17T09:10:11Z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ABF6D26A065644E2B949ABBB57EE2354</vt:lpwstr>
  </property>
</Properties>
</file>