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textAlignment w:val="baseline"/>
        <w:rPr>
          <w:rFonts w:ascii="黑体" w:hAnsi="黑体" w:eastAsia="黑体"/>
          <w:sz w:val="44"/>
          <w:szCs w:val="44"/>
        </w:rPr>
      </w:pPr>
      <w:r>
        <w:rPr>
          <w:rFonts w:hint="eastAsia" w:ascii="黑体" w:hAnsi="黑体" w:eastAsia="黑体"/>
          <w:sz w:val="44"/>
          <w:szCs w:val="44"/>
        </w:rPr>
        <w:t>盱眙山水生态建设有限公司</w:t>
      </w:r>
    </w:p>
    <w:p>
      <w:pPr>
        <w:spacing w:line="600" w:lineRule="exact"/>
        <w:jc w:val="center"/>
        <w:textAlignment w:val="baseline"/>
        <w:rPr>
          <w:rFonts w:ascii="黑体" w:hAnsi="黑体" w:eastAsia="黑体"/>
          <w:sz w:val="44"/>
          <w:szCs w:val="44"/>
        </w:rPr>
      </w:pPr>
      <w:r>
        <w:rPr>
          <w:rFonts w:hint="eastAsia" w:ascii="黑体" w:hAnsi="黑体" w:eastAsia="黑体"/>
          <w:sz w:val="44"/>
          <w:szCs w:val="44"/>
        </w:rPr>
        <w:t>石料购销合同</w:t>
      </w:r>
    </w:p>
    <w:p>
      <w:pPr>
        <w:spacing w:line="600" w:lineRule="exact"/>
        <w:textAlignment w:val="baseline"/>
        <w:rPr>
          <w:rFonts w:ascii="仿宋" w:hAnsi="仿宋" w:eastAsia="仿宋" w:cs="仿宋"/>
          <w:sz w:val="30"/>
          <w:szCs w:val="30"/>
        </w:rPr>
      </w:pPr>
    </w:p>
    <w:p>
      <w:pPr>
        <w:spacing w:line="600" w:lineRule="exact"/>
        <w:textAlignment w:val="baseline"/>
        <w:rPr>
          <w:rFonts w:ascii="仿宋" w:hAnsi="仿宋" w:eastAsia="仿宋" w:cs="仿宋"/>
          <w:b/>
          <w:bCs/>
          <w:sz w:val="32"/>
          <w:szCs w:val="32"/>
        </w:rPr>
      </w:pPr>
      <w:r>
        <w:rPr>
          <w:rFonts w:hint="eastAsia" w:ascii="仿宋" w:hAnsi="仿宋" w:eastAsia="仿宋" w:cs="仿宋"/>
          <w:b/>
          <w:bCs/>
          <w:sz w:val="32"/>
          <w:szCs w:val="32"/>
        </w:rPr>
        <w:t xml:space="preserve">甲方（卖方）：盱眙山水生态建设有限公司 </w:t>
      </w:r>
    </w:p>
    <w:p>
      <w:pPr>
        <w:spacing w:line="600" w:lineRule="exact"/>
        <w:textAlignment w:val="baseline"/>
        <w:rPr>
          <w:rFonts w:ascii="仿宋" w:hAnsi="仿宋" w:eastAsia="仿宋" w:cs="仿宋"/>
          <w:b/>
          <w:bCs/>
          <w:sz w:val="32"/>
          <w:szCs w:val="32"/>
        </w:rPr>
      </w:pPr>
      <w:r>
        <w:rPr>
          <w:rFonts w:hint="eastAsia" w:ascii="仿宋" w:hAnsi="仿宋" w:eastAsia="仿宋" w:cs="仿宋"/>
          <w:b/>
          <w:bCs/>
          <w:sz w:val="32"/>
          <w:szCs w:val="32"/>
        </w:rPr>
        <w:t>乙方（买方）：</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u w:val="single"/>
        </w:rPr>
        <w:t>城南人家保障房项目涉及页岩及泥岩</w:t>
      </w:r>
      <w:r>
        <w:rPr>
          <w:rFonts w:hint="eastAsia" w:ascii="仿宋" w:hAnsi="仿宋" w:eastAsia="仿宋" w:cs="仿宋"/>
          <w:sz w:val="32"/>
          <w:szCs w:val="32"/>
        </w:rPr>
        <w:t>由盱眙山水生态建设有限公司面向社会公开拍卖，由乙方中标竞得，现经甲、乙双方平等协商，签订如下买卖协议：</w:t>
      </w:r>
    </w:p>
    <w:p>
      <w:pPr>
        <w:spacing w:line="580" w:lineRule="exact"/>
        <w:ind w:firstLine="643" w:firstLineChars="200"/>
        <w:textAlignment w:val="baseline"/>
        <w:rPr>
          <w:rFonts w:ascii="仿宋" w:hAnsi="仿宋" w:eastAsia="仿宋" w:cs="仿宋"/>
          <w:sz w:val="32"/>
          <w:szCs w:val="32"/>
        </w:rPr>
      </w:pPr>
      <w:r>
        <w:rPr>
          <w:rFonts w:hint="eastAsia" w:ascii="仿宋" w:hAnsi="仿宋" w:eastAsia="仿宋" w:cs="仿宋"/>
          <w:b/>
          <w:bCs/>
          <w:sz w:val="32"/>
          <w:szCs w:val="32"/>
        </w:rPr>
        <w:t>一、拍卖的资产现况</w:t>
      </w:r>
    </w:p>
    <w:p>
      <w:pPr>
        <w:spacing w:line="580" w:lineRule="exact"/>
        <w:ind w:left="317" w:leftChars="88" w:firstLine="320" w:firstLineChars="100"/>
        <w:textAlignment w:val="baseline"/>
        <w:rPr>
          <w:rFonts w:ascii="仿宋" w:hAnsi="仿宋" w:eastAsia="仿宋" w:cs="仿宋"/>
          <w:sz w:val="32"/>
          <w:szCs w:val="32"/>
        </w:rPr>
      </w:pPr>
      <w:r>
        <w:rPr>
          <w:rFonts w:hint="eastAsia" w:ascii="仿宋" w:hAnsi="仿宋" w:eastAsia="仿宋" w:cs="仿宋"/>
          <w:sz w:val="32"/>
          <w:szCs w:val="32"/>
        </w:rPr>
        <w:t>乙方购买甲方的页岩及泥岩</w:t>
      </w:r>
      <w:r>
        <w:rPr>
          <w:rFonts w:hint="eastAsia" w:ascii="Times New Roman" w:hAnsi="Times New Roman" w:eastAsia="仿宋_GB2312"/>
          <w:sz w:val="32"/>
          <w:szCs w:val="32"/>
        </w:rPr>
        <w:t>位于县西马机床东侧、穆山巷西侧</w:t>
      </w:r>
      <w:r>
        <w:rPr>
          <w:rFonts w:hint="eastAsia" w:ascii="仿宋" w:hAnsi="仿宋" w:eastAsia="仿宋" w:cs="仿宋"/>
          <w:sz w:val="32"/>
          <w:szCs w:val="32"/>
        </w:rPr>
        <w:t xml:space="preserve">。 </w:t>
      </w:r>
    </w:p>
    <w:p>
      <w:pPr>
        <w:spacing w:line="58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二、销售数量，销售价格及付款方式</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本次销售给乙方的页岩及泥岩数量约为</w:t>
      </w:r>
      <w:r>
        <w:rPr>
          <w:rFonts w:hint="eastAsia" w:ascii="仿宋" w:hAnsi="仿宋" w:eastAsia="仿宋" w:cs="仿宋"/>
          <w:sz w:val="32"/>
          <w:szCs w:val="32"/>
          <w:u w:val="single"/>
        </w:rPr>
        <w:t>30000</w:t>
      </w:r>
      <w:r>
        <w:rPr>
          <w:rFonts w:hint="eastAsia" w:ascii="仿宋" w:hAnsi="仿宋" w:eastAsia="仿宋" w:cs="仿宋"/>
          <w:sz w:val="32"/>
          <w:szCs w:val="32"/>
        </w:rPr>
        <w:t>吨，最终数量以实际发货数量为准。</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本次销售给乙方的页岩及泥岩的</w:t>
      </w:r>
      <w:r>
        <w:rPr>
          <w:rFonts w:hint="eastAsia" w:ascii="仿宋" w:hAnsi="仿宋" w:eastAsia="仿宋" w:cs="仿宋"/>
          <w:sz w:val="32"/>
          <w:szCs w:val="32"/>
          <w:lang w:val="en-US" w:eastAsia="zh-CN"/>
        </w:rPr>
        <w:t>单价为：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元/吨，</w:t>
      </w:r>
      <w:r>
        <w:rPr>
          <w:rFonts w:hint="eastAsia" w:ascii="仿宋" w:hAnsi="仿宋" w:eastAsia="仿宋" w:cs="仿宋"/>
          <w:sz w:val="32"/>
          <w:szCs w:val="32"/>
        </w:rPr>
        <w:t>总价为：</w:t>
      </w:r>
      <w:r>
        <w:rPr>
          <w:rFonts w:hint="eastAsia" w:ascii="仿宋" w:hAnsi="仿宋" w:eastAsia="仿宋" w:cs="仿宋"/>
          <w:sz w:val="32"/>
          <w:szCs w:val="32"/>
          <w:u w:val="single"/>
        </w:rPr>
        <w:t xml:space="preserve">    元</w:t>
      </w:r>
      <w:r>
        <w:rPr>
          <w:rFonts w:hint="eastAsia" w:ascii="仿宋" w:hAnsi="仿宋" w:eastAsia="仿宋" w:cs="仿宋"/>
          <w:sz w:val="32"/>
          <w:szCs w:val="32"/>
        </w:rPr>
        <w:t>。</w:t>
      </w:r>
      <w:r>
        <w:rPr>
          <w:rFonts w:hint="eastAsia" w:ascii="仿宋" w:hAnsi="仿宋" w:eastAsia="仿宋" w:cs="仿宋"/>
          <w:sz w:val="32"/>
          <w:szCs w:val="32"/>
          <w:lang w:val="en-US" w:eastAsia="zh-CN"/>
        </w:rPr>
        <w:t>清运过程中产生的</w:t>
      </w:r>
      <w:r>
        <w:rPr>
          <w:rFonts w:hint="eastAsia" w:ascii="仿宋" w:hAnsi="仿宋" w:eastAsia="仿宋" w:cs="仿宋"/>
          <w:sz w:val="32"/>
          <w:szCs w:val="32"/>
        </w:rPr>
        <w:t>渣土、运输、装卸及过磅等费用由乙方自行承担。</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付款方式：本合同总价款：</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rPr>
        <w:t>万元</w:t>
      </w:r>
      <w:r>
        <w:rPr>
          <w:rFonts w:hint="eastAsia" w:ascii="仿宋" w:hAnsi="仿宋" w:eastAsia="仿宋" w:cs="仿宋"/>
          <w:sz w:val="32"/>
          <w:szCs w:val="32"/>
        </w:rPr>
        <w:t>，乙方在本购销合同签订时，须向甲方下列指定账户支付货款</w:t>
      </w:r>
      <w:r>
        <w:rPr>
          <w:rFonts w:hint="eastAsia" w:ascii="仿宋" w:hAnsi="仿宋" w:eastAsia="仿宋" w:cs="仿宋"/>
          <w:sz w:val="32"/>
          <w:szCs w:val="32"/>
          <w:u w:val="none"/>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rPr>
        <w:t>万元</w:t>
      </w:r>
      <w:r>
        <w:rPr>
          <w:rFonts w:hint="eastAsia" w:ascii="仿宋" w:hAnsi="仿宋" w:eastAsia="仿宋" w:cs="仿宋"/>
          <w:sz w:val="32"/>
          <w:szCs w:val="32"/>
        </w:rPr>
        <w:t>，履约保证金人民币：</w:t>
      </w:r>
      <w:r>
        <w:rPr>
          <w:rFonts w:hint="eastAsia" w:ascii="仿宋" w:hAnsi="仿宋" w:eastAsia="仿宋" w:cs="仿宋"/>
          <w:sz w:val="32"/>
          <w:szCs w:val="32"/>
          <w:u w:val="single"/>
          <w:lang w:val="en-US" w:eastAsia="zh-CN"/>
        </w:rPr>
        <w:t>2.4</w:t>
      </w:r>
      <w:r>
        <w:rPr>
          <w:rFonts w:hint="eastAsia" w:ascii="仿宋" w:hAnsi="仿宋" w:eastAsia="仿宋" w:cs="仿宋"/>
          <w:sz w:val="32"/>
          <w:szCs w:val="32"/>
          <w:u w:val="none"/>
        </w:rPr>
        <w:t>万元</w:t>
      </w:r>
      <w:r>
        <w:rPr>
          <w:rFonts w:hint="eastAsia" w:ascii="仿宋" w:hAnsi="仿宋" w:eastAsia="仿宋" w:cs="仿宋"/>
          <w:sz w:val="32"/>
          <w:szCs w:val="32"/>
        </w:rPr>
        <w:t>（</w:t>
      </w:r>
      <w:r>
        <w:rPr>
          <w:rFonts w:hint="eastAsia" w:ascii="仿宋" w:hAnsi="仿宋" w:eastAsia="仿宋" w:cs="仿宋"/>
          <w:sz w:val="32"/>
          <w:szCs w:val="32"/>
          <w:lang w:val="en-US" w:eastAsia="zh-CN"/>
        </w:rPr>
        <w:t>贰万肆仟元</w:t>
      </w:r>
      <w:r>
        <w:rPr>
          <w:rFonts w:hint="eastAsia" w:ascii="仿宋" w:hAnsi="仿宋" w:eastAsia="仿宋" w:cs="仿宋"/>
          <w:sz w:val="32"/>
          <w:szCs w:val="32"/>
        </w:rPr>
        <w:t>整）。</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开户银行：</w:t>
      </w:r>
      <w:r>
        <w:rPr>
          <w:rFonts w:hint="eastAsia" w:ascii="仿宋" w:hAnsi="仿宋" w:eastAsia="仿宋" w:cs="仿宋"/>
          <w:b/>
          <w:bCs/>
          <w:sz w:val="32"/>
          <w:szCs w:val="32"/>
        </w:rPr>
        <w:t>江苏江阴农村商业银行（股份有限公司）盱眙支行</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户    名：</w:t>
      </w:r>
      <w:r>
        <w:rPr>
          <w:rFonts w:hint="eastAsia" w:ascii="仿宋" w:hAnsi="仿宋" w:eastAsia="仿宋" w:cs="仿宋"/>
          <w:b/>
          <w:bCs/>
          <w:sz w:val="32"/>
          <w:szCs w:val="32"/>
        </w:rPr>
        <w:t>盱眙山水生态建设有限公司</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账    号：</w:t>
      </w:r>
      <w:r>
        <w:rPr>
          <w:rFonts w:ascii="Times New Roman" w:hAnsi="Times New Roman" w:eastAsia="仿宋" w:cs="Times New Roman"/>
          <w:sz w:val="32"/>
          <w:szCs w:val="32"/>
        </w:rPr>
        <w:t>018801410016440 </w:t>
      </w:r>
    </w:p>
    <w:p>
      <w:pPr>
        <w:snapToGrid w:val="0"/>
        <w:spacing w:line="580" w:lineRule="exact"/>
        <w:ind w:firstLine="640" w:firstLineChars="200"/>
        <w:textAlignment w:val="baseline"/>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乙方货款到账后，甲方安排发货，最终开票结算货款以本条确定的发货数量和单价进行结算,多退少补。乙方此次缴纳的履约保证金，不冲抵本次购货款。乙方预付货款不足结算货款的，乙方应在拖清货物后两日内补齐。若两日内未补齐货款，甲方有权从乙方履约保证金中扣除相应货款。</w:t>
      </w:r>
    </w:p>
    <w:p>
      <w:pPr>
        <w:spacing w:line="58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三、 甲乙双方的权力义务</w:t>
      </w:r>
    </w:p>
    <w:p>
      <w:pPr>
        <w:spacing w:line="580" w:lineRule="exact"/>
        <w:ind w:firstLine="643" w:firstLineChars="200"/>
        <w:textAlignment w:val="baseline"/>
        <w:rPr>
          <w:rFonts w:ascii="仿宋" w:hAnsi="仿宋" w:eastAsia="仿宋" w:cs="仿宋"/>
          <w:sz w:val="32"/>
          <w:szCs w:val="32"/>
        </w:rPr>
      </w:pPr>
      <w:r>
        <w:rPr>
          <w:rFonts w:hint="eastAsia" w:ascii="楷体" w:hAnsi="楷体" w:eastAsia="楷体" w:cs="楷体"/>
          <w:b/>
          <w:bCs/>
          <w:sz w:val="32"/>
          <w:szCs w:val="32"/>
        </w:rPr>
        <w:t>（一）甲方权利义务</w:t>
      </w:r>
    </w:p>
    <w:p>
      <w:pPr>
        <w:spacing w:line="580" w:lineRule="exact"/>
        <w:ind w:firstLine="640" w:firstLineChars="200"/>
        <w:textAlignment w:val="baseline"/>
        <w:rPr>
          <w:rFonts w:ascii="仿宋" w:hAnsi="仿宋" w:eastAsia="仿宋" w:cs="仿宋"/>
          <w:sz w:val="32"/>
          <w:szCs w:val="32"/>
        </w:rPr>
      </w:pPr>
      <w:r>
        <w:rPr>
          <w:rFonts w:ascii="Times New Roman" w:hAnsi="Times New Roman" w:eastAsia="仿宋" w:cs="Times New Roman"/>
          <w:sz w:val="32"/>
          <w:szCs w:val="32"/>
        </w:rPr>
        <w:t>1、</w:t>
      </w:r>
      <w:r>
        <w:rPr>
          <w:rFonts w:hint="eastAsia" w:ascii="仿宋" w:hAnsi="仿宋" w:eastAsia="仿宋" w:cs="仿宋"/>
          <w:sz w:val="32"/>
          <w:szCs w:val="32"/>
        </w:rPr>
        <w:t>依据有关法律、法规和政策，督促乙方办理货物的过磅签单，作为结算依据。</w:t>
      </w:r>
    </w:p>
    <w:p>
      <w:pPr>
        <w:spacing w:line="580" w:lineRule="exact"/>
        <w:ind w:firstLine="640" w:firstLineChars="200"/>
        <w:textAlignment w:val="baseline"/>
        <w:rPr>
          <w:rFonts w:ascii="仿宋" w:hAnsi="仿宋" w:eastAsia="仿宋" w:cs="仿宋"/>
          <w:sz w:val="32"/>
          <w:szCs w:val="32"/>
        </w:rPr>
      </w:pPr>
      <w:r>
        <w:rPr>
          <w:rFonts w:ascii="Times New Roman" w:hAnsi="Times New Roman" w:eastAsia="仿宋" w:cs="Times New Roman"/>
          <w:sz w:val="32"/>
          <w:szCs w:val="32"/>
        </w:rPr>
        <w:t>2、</w:t>
      </w:r>
      <w:r>
        <w:rPr>
          <w:rFonts w:hint="eastAsia" w:ascii="仿宋" w:hAnsi="仿宋" w:eastAsia="仿宋" w:cs="仿宋"/>
          <w:sz w:val="32"/>
          <w:szCs w:val="32"/>
        </w:rPr>
        <w:t>按国家相关规定开票并承担应由甲方承担的税款。</w:t>
      </w:r>
    </w:p>
    <w:p>
      <w:pPr>
        <w:spacing w:line="580" w:lineRule="exact"/>
        <w:ind w:firstLine="640" w:firstLineChars="200"/>
        <w:textAlignment w:val="baseline"/>
        <w:rPr>
          <w:rFonts w:ascii="仿宋" w:hAnsi="仿宋" w:eastAsia="仿宋" w:cs="仿宋"/>
          <w:sz w:val="32"/>
        </w:rPr>
      </w:pPr>
      <w:r>
        <w:rPr>
          <w:rFonts w:ascii="Times New Roman" w:hAnsi="Times New Roman" w:eastAsia="仿宋" w:cs="Times New Roman"/>
          <w:sz w:val="32"/>
          <w:szCs w:val="32"/>
        </w:rPr>
        <w:t>3、</w:t>
      </w:r>
      <w:r>
        <w:rPr>
          <w:rFonts w:hint="eastAsia" w:ascii="仿宋" w:hAnsi="仿宋" w:eastAsia="仿宋" w:cs="仿宋"/>
          <w:sz w:val="32"/>
          <w:szCs w:val="32"/>
        </w:rPr>
        <w:t>督促乙方安全运输，合法依约处理购买的页岩及泥岩。协调好相关各方的关系。</w:t>
      </w:r>
    </w:p>
    <w:p>
      <w:pPr>
        <w:spacing w:line="580" w:lineRule="exact"/>
        <w:ind w:firstLine="643" w:firstLineChars="200"/>
        <w:textAlignment w:val="baseline"/>
        <w:rPr>
          <w:rFonts w:ascii="仿宋" w:hAnsi="仿宋" w:eastAsia="仿宋" w:cs="仿宋"/>
          <w:sz w:val="32"/>
          <w:szCs w:val="32"/>
        </w:rPr>
      </w:pPr>
      <w:r>
        <w:rPr>
          <w:rFonts w:hint="eastAsia" w:ascii="楷体" w:hAnsi="楷体" w:eastAsia="楷体" w:cs="楷体"/>
          <w:b/>
          <w:bCs/>
          <w:sz w:val="32"/>
          <w:szCs w:val="32"/>
        </w:rPr>
        <w:t>（二）乙方的权力义务</w:t>
      </w:r>
    </w:p>
    <w:p>
      <w:pPr>
        <w:widowControl/>
        <w:shd w:val="clear" w:color="auto" w:fill="FFFFFF"/>
        <w:snapToGrid w:val="0"/>
        <w:spacing w:beforeLines="50" w:afterLines="50" w:line="360" w:lineRule="auto"/>
        <w:ind w:firstLine="640" w:firstLineChars="200"/>
        <w:textAlignment w:val="baseline"/>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乙方在本合同签订后如不按时交齐预付货款的，甲方有权停止供货，预付货款逾期超过合同约定期限</w:t>
      </w:r>
      <w:r>
        <w:rPr>
          <w:rFonts w:ascii="仿宋" w:hAnsi="仿宋" w:eastAsia="仿宋" w:cs="仿宋"/>
          <w:sz w:val="32"/>
          <w:szCs w:val="32"/>
        </w:rPr>
        <w:t>3</w:t>
      </w:r>
      <w:r>
        <w:rPr>
          <w:rFonts w:hint="eastAsia" w:ascii="仿宋" w:hAnsi="仿宋" w:eastAsia="仿宋" w:cs="仿宋"/>
          <w:sz w:val="32"/>
          <w:szCs w:val="32"/>
        </w:rPr>
        <w:t>日以上，视为乙方放弃本合同标的物的购买，甲方有权没收履约保证金，并将合同标的物另行销售，因此引起的一切责任及经济损失，均由乙方承担。</w:t>
      </w:r>
    </w:p>
    <w:p>
      <w:pPr>
        <w:widowControl/>
        <w:shd w:val="clear" w:color="auto" w:fill="FFFFFF"/>
        <w:snapToGrid w:val="0"/>
        <w:spacing w:beforeLines="50" w:afterLines="50" w:line="360" w:lineRule="auto"/>
        <w:ind w:firstLine="640" w:firstLineChars="200"/>
        <w:textAlignment w:val="baseline"/>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如果乙方违反本合同全部约定或者部分约定，甲方有权没收乙方履约保证金或者要求乙方承担违约金。</w:t>
      </w:r>
    </w:p>
    <w:p>
      <w:pPr>
        <w:widowControl/>
        <w:shd w:val="clear" w:color="auto" w:fill="FFFFFF"/>
        <w:snapToGrid w:val="0"/>
        <w:spacing w:beforeLines="50" w:afterLines="50" w:line="360" w:lineRule="auto"/>
        <w:ind w:left="317" w:leftChars="88" w:firstLine="320" w:firstLineChars="100"/>
        <w:textAlignment w:val="baseline"/>
        <w:rPr>
          <w:rFonts w:ascii="仿宋" w:hAnsi="仿宋" w:eastAsia="仿宋" w:cs="仿宋"/>
          <w:sz w:val="32"/>
          <w:szCs w:val="32"/>
        </w:rPr>
      </w:pPr>
      <w:r>
        <w:rPr>
          <w:rFonts w:hint="eastAsia" w:ascii="仿宋" w:hAnsi="仿宋" w:eastAsia="仿宋" w:cs="仿宋"/>
          <w:sz w:val="32"/>
          <w:szCs w:val="32"/>
        </w:rPr>
        <w:t>3、乙方应在本合同签订、货款付清后，按照甲方要求</w:t>
      </w:r>
      <w:bookmarkStart w:id="0" w:name="_GoBack"/>
      <w:bookmarkEnd w:id="0"/>
      <w:r>
        <w:rPr>
          <w:rFonts w:hint="eastAsia" w:ascii="仿宋" w:hAnsi="仿宋" w:eastAsia="仿宋" w:cs="仿宋"/>
          <w:sz w:val="32"/>
          <w:szCs w:val="32"/>
        </w:rPr>
        <w:t xml:space="preserve"> </w:t>
      </w:r>
      <w:r>
        <w:rPr>
          <w:rFonts w:hint="eastAsia" w:ascii="仿宋" w:hAnsi="仿宋" w:eastAsia="仿宋" w:cs="仿宋"/>
          <w:sz w:val="32"/>
          <w:szCs w:val="32"/>
          <w:u w:val="single"/>
          <w:lang w:val="en-US" w:eastAsia="zh-CN"/>
        </w:rPr>
        <w:t>15</w:t>
      </w:r>
      <w:r>
        <w:rPr>
          <w:rFonts w:hint="eastAsia" w:ascii="仿宋" w:hAnsi="仿宋" w:eastAsia="仿宋" w:cs="仿宋"/>
          <w:sz w:val="32"/>
          <w:szCs w:val="32"/>
          <w:u w:val="none"/>
          <w:lang w:val="en-US" w:eastAsia="zh-CN"/>
        </w:rPr>
        <w:t>日历</w:t>
      </w:r>
      <w:r>
        <w:rPr>
          <w:rFonts w:hint="eastAsia" w:ascii="仿宋" w:hAnsi="仿宋" w:eastAsia="仿宋" w:cs="仿宋"/>
          <w:sz w:val="32"/>
          <w:szCs w:val="32"/>
        </w:rPr>
        <w:t>天内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雨天顺延</w:t>
      </w:r>
      <w:r>
        <w:rPr>
          <w:rFonts w:hint="eastAsia" w:ascii="仿宋" w:hAnsi="仿宋" w:eastAsia="仿宋" w:cs="仿宋"/>
          <w:sz w:val="32"/>
          <w:szCs w:val="32"/>
          <w:lang w:eastAsia="zh-CN"/>
        </w:rPr>
        <w:t>）</w:t>
      </w:r>
      <w:r>
        <w:rPr>
          <w:rFonts w:hint="eastAsia" w:ascii="仿宋" w:hAnsi="仿宋" w:eastAsia="仿宋" w:cs="仿宋"/>
          <w:sz w:val="32"/>
          <w:szCs w:val="32"/>
        </w:rPr>
        <w:t>组织运输车辆至甲方指定地点交付并拖运走购买的页岩及泥岩。如乙方不按约定时间拖运完毕，甲方将向乙方按照每天200元的费用收取场地保管费。</w:t>
      </w:r>
    </w:p>
    <w:p>
      <w:pPr>
        <w:widowControl/>
        <w:shd w:val="clear" w:color="auto" w:fill="FFFFFF"/>
        <w:snapToGrid w:val="0"/>
        <w:spacing w:beforeLines="50" w:afterLines="50" w:line="360" w:lineRule="auto"/>
        <w:ind w:firstLine="640" w:firstLineChars="200"/>
        <w:jc w:val="left"/>
        <w:textAlignment w:val="baseline"/>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本次页岩及泥岩装载及运输事宜由乙方自行组织、委托运输车辆到甲方指定的地点拖运。标的物装入乙方组织、委托的运输车辆后视为交付完毕。乙方运输页岩及泥岩的车辆货物装载完毕后必须就地覆盖防尘网，否则不予出装载区。标的物交付后的一切风险均由乙方承担。</w:t>
      </w:r>
    </w:p>
    <w:p>
      <w:pPr>
        <w:widowControl/>
        <w:shd w:val="clear" w:color="auto" w:fill="FFFFFF"/>
        <w:snapToGrid w:val="0"/>
        <w:spacing w:beforeLines="50" w:afterLines="50" w:line="360" w:lineRule="auto"/>
        <w:ind w:firstLine="640" w:firstLineChars="200"/>
        <w:jc w:val="left"/>
        <w:textAlignment w:val="baseline"/>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乙方组织、委托拖运的运输车辆和人员在装货地点、装货过程中须服从甲方现场人员统一管理，并按照甲方的安全生产规定、规章制度进行装载、运输，在装货过程中由于乙方的原因而导致的人身和财产损害责任由乙方承担。</w:t>
      </w:r>
    </w:p>
    <w:p>
      <w:pPr>
        <w:widowControl/>
        <w:shd w:val="clear" w:color="auto" w:fill="FFFFFF"/>
        <w:snapToGrid w:val="0"/>
        <w:spacing w:beforeLines="50" w:afterLines="50" w:line="360" w:lineRule="auto"/>
        <w:ind w:firstLine="480" w:firstLineChars="150"/>
        <w:jc w:val="left"/>
        <w:textAlignment w:val="baseline"/>
        <w:rPr>
          <w:rFonts w:ascii="仿宋" w:hAnsi="仿宋" w:eastAsia="仿宋" w:cs="仿宋"/>
          <w:sz w:val="32"/>
          <w:szCs w:val="32"/>
        </w:rPr>
      </w:pPr>
      <w:r>
        <w:rPr>
          <w:rFonts w:hint="eastAsia" w:ascii="仿宋" w:hAnsi="仿宋" w:eastAsia="仿宋" w:cs="仿宋"/>
          <w:sz w:val="32"/>
          <w:szCs w:val="32"/>
        </w:rPr>
        <w:t>6、乙方将项目现场约</w:t>
      </w:r>
      <w:r>
        <w:rPr>
          <w:rFonts w:hint="eastAsia" w:ascii="仿宋" w:hAnsi="仿宋" w:eastAsia="仿宋" w:cs="仿宋"/>
          <w:sz w:val="32"/>
          <w:szCs w:val="32"/>
          <w:lang w:val="en-US" w:eastAsia="zh-CN"/>
        </w:rPr>
        <w:t>3</w:t>
      </w:r>
      <w:r>
        <w:rPr>
          <w:rFonts w:hint="eastAsia" w:ascii="仿宋" w:hAnsi="仿宋" w:eastAsia="仿宋" w:cs="仿宋"/>
          <w:sz w:val="32"/>
          <w:szCs w:val="32"/>
        </w:rPr>
        <w:t>万吨页岩及泥岩全部清运完毕，乙方收货后按实际过磅吨位结清费用，视为合同履行结束。如不按时结算并支付不足的货款，以履约保证金抵扣，履约保证金不足以抵扣货款的，乙方需补足货款并向甲方按日承担拖欠货款金额10%的违约金。</w:t>
      </w:r>
    </w:p>
    <w:p>
      <w:pPr>
        <w:widowControl/>
        <w:shd w:val="clear" w:color="auto" w:fill="FFFFFF"/>
        <w:snapToGrid w:val="0"/>
        <w:spacing w:beforeLines="50" w:afterLines="50" w:line="360" w:lineRule="auto"/>
        <w:ind w:firstLine="480" w:firstLineChars="150"/>
        <w:jc w:val="left"/>
        <w:textAlignment w:val="baseline"/>
        <w:rPr>
          <w:rFonts w:hint="eastAsia" w:ascii="仿宋" w:hAnsi="仿宋" w:eastAsia="仿宋" w:cs="仿宋"/>
          <w:sz w:val="32"/>
          <w:szCs w:val="32"/>
        </w:rPr>
      </w:pPr>
      <w:r>
        <w:rPr>
          <w:rFonts w:hint="eastAsia" w:ascii="仿宋" w:hAnsi="仿宋" w:eastAsia="仿宋" w:cs="仿宋"/>
          <w:sz w:val="32"/>
          <w:szCs w:val="32"/>
        </w:rPr>
        <w:t>7、乙方车辆在拖运过程中产生的信访、土地纠纷、道路争议等纠纷由乙方负责协调。协调过程中暂停销售、转运、处置工作，待有关问题处理好以后再恢复销售、处置工作，因协调纠纷产生的费用由乙方承担。</w:t>
      </w:r>
    </w:p>
    <w:p>
      <w:pPr>
        <w:widowControl/>
        <w:shd w:val="clear" w:color="auto" w:fill="FFFFFF"/>
        <w:snapToGrid w:val="0"/>
        <w:spacing w:beforeLines="50" w:afterLines="50" w:line="360" w:lineRule="auto"/>
        <w:ind w:firstLine="482" w:firstLineChars="150"/>
        <w:jc w:val="left"/>
        <w:textAlignment w:val="baseline"/>
        <w:rPr>
          <w:rFonts w:hint="eastAsia" w:ascii="仿宋" w:hAnsi="仿宋" w:eastAsia="仿宋" w:cs="仿宋"/>
          <w:b/>
          <w:bCs/>
          <w:sz w:val="32"/>
          <w:szCs w:val="32"/>
        </w:rPr>
      </w:pPr>
      <w:r>
        <w:rPr>
          <w:rFonts w:hint="eastAsia" w:ascii="仿宋" w:hAnsi="仿宋" w:eastAsia="仿宋" w:cs="仿宋"/>
          <w:b/>
          <w:bCs/>
          <w:sz w:val="32"/>
          <w:szCs w:val="32"/>
        </w:rPr>
        <w:t>四、违约责任</w:t>
      </w:r>
    </w:p>
    <w:p>
      <w:pPr>
        <w:widowControl/>
        <w:shd w:val="clear" w:color="auto" w:fill="FFFFFF"/>
        <w:snapToGrid w:val="0"/>
        <w:spacing w:beforeLines="50" w:afterLines="50" w:line="360" w:lineRule="auto"/>
        <w:ind w:firstLine="480" w:firstLineChars="150"/>
        <w:jc w:val="left"/>
        <w:textAlignment w:val="baseline"/>
        <w:rPr>
          <w:rFonts w:ascii="仿宋" w:hAnsi="仿宋" w:eastAsia="仿宋" w:cs="仿宋"/>
          <w:sz w:val="32"/>
          <w:szCs w:val="32"/>
        </w:rPr>
      </w:pPr>
      <w:r>
        <w:rPr>
          <w:rFonts w:ascii="Times New Roman" w:hAnsi="Times New Roman" w:eastAsia="仿宋" w:cs="Times New Roman"/>
          <w:sz w:val="32"/>
          <w:szCs w:val="32"/>
        </w:rPr>
        <w:t>1</w:t>
      </w:r>
      <w:r>
        <w:rPr>
          <w:rFonts w:hint="eastAsia" w:ascii="仿宋" w:hAnsi="仿宋" w:eastAsia="仿宋" w:cs="仿宋"/>
          <w:sz w:val="32"/>
          <w:szCs w:val="32"/>
        </w:rPr>
        <w:t xml:space="preserve">、甲、乙双方必须遵守本合同约定，履行各自的责任和义务，一方违约应承担违约责任，给对方造成经济损失的应承担赔偿责任。 </w:t>
      </w:r>
    </w:p>
    <w:p>
      <w:pPr>
        <w:spacing w:beforeLines="50" w:afterLines="50" w:line="360" w:lineRule="auto"/>
        <w:ind w:firstLine="640" w:firstLineChars="200"/>
        <w:textAlignment w:val="baseline"/>
        <w:rPr>
          <w:rFonts w:ascii="仿宋" w:hAnsi="仿宋" w:eastAsia="仿宋" w:cs="仿宋"/>
          <w:sz w:val="32"/>
          <w:szCs w:val="32"/>
        </w:rPr>
      </w:pPr>
      <w:r>
        <w:rPr>
          <w:rFonts w:ascii="Times New Roman" w:hAnsi="Times New Roman" w:eastAsia="仿宋" w:cs="Times New Roman"/>
          <w:sz w:val="32"/>
          <w:szCs w:val="32"/>
        </w:rPr>
        <w:t>2</w:t>
      </w:r>
      <w:r>
        <w:rPr>
          <w:rFonts w:hint="eastAsia" w:ascii="仿宋" w:hAnsi="仿宋" w:eastAsia="仿宋" w:cs="仿宋"/>
          <w:sz w:val="32"/>
          <w:szCs w:val="32"/>
        </w:rPr>
        <w:t>、乙方在中标后未能按转让公告履行相关责任的，则视为违约，并列入我公司客户诚信档案黑名单。初次列入黑名单的竞标单位不得参与我公司下两轮石料销售竞价，两次列入黑名单的中标单位</w:t>
      </w:r>
      <w:r>
        <w:rPr>
          <w:rFonts w:ascii="仿宋" w:hAnsi="仿宋" w:eastAsia="仿宋" w:cs="仿宋"/>
          <w:sz w:val="32"/>
          <w:szCs w:val="32"/>
        </w:rPr>
        <w:t>12</w:t>
      </w:r>
      <w:r>
        <w:rPr>
          <w:rFonts w:hint="eastAsia" w:ascii="仿宋" w:hAnsi="仿宋" w:eastAsia="仿宋" w:cs="仿宋"/>
          <w:sz w:val="32"/>
          <w:szCs w:val="32"/>
        </w:rPr>
        <w:t>个月内不得参与我公司石料销售竞拍，三次列入黑名单的竞标单位将列入我公司失信客户名单，对其停止石料销售。</w:t>
      </w:r>
    </w:p>
    <w:p>
      <w:pPr>
        <w:spacing w:line="580" w:lineRule="exact"/>
        <w:ind w:firstLine="640" w:firstLineChars="200"/>
        <w:textAlignment w:val="baseline"/>
        <w:rPr>
          <w:rFonts w:ascii="仿宋" w:hAnsi="仿宋" w:eastAsia="仿宋" w:cs="仿宋"/>
          <w:sz w:val="32"/>
          <w:szCs w:val="32"/>
        </w:rPr>
      </w:pPr>
      <w:r>
        <w:rPr>
          <w:rFonts w:ascii="Times New Roman" w:hAnsi="Times New Roman" w:eastAsia="仿宋" w:cs="Times New Roman"/>
          <w:sz w:val="32"/>
          <w:szCs w:val="32"/>
        </w:rPr>
        <w:t>3</w:t>
      </w:r>
      <w:r>
        <w:rPr>
          <w:rFonts w:hint="eastAsia" w:ascii="仿宋" w:hAnsi="仿宋" w:eastAsia="仿宋" w:cs="仿宋"/>
          <w:sz w:val="32"/>
          <w:szCs w:val="32"/>
        </w:rPr>
        <w:t xml:space="preserve">、乙方严重违约给甲方造成经济损失的，甲方有权终止合同，同时追究乙方的赔偿责任。 </w:t>
      </w:r>
    </w:p>
    <w:p>
      <w:pPr>
        <w:spacing w:line="580" w:lineRule="exact"/>
        <w:ind w:firstLine="640" w:firstLineChars="200"/>
        <w:textAlignment w:val="baseline"/>
        <w:rPr>
          <w:rFonts w:ascii="仿宋" w:hAnsi="仿宋" w:eastAsia="仿宋" w:cs="仿宋"/>
          <w:sz w:val="32"/>
          <w:szCs w:val="32"/>
        </w:rPr>
      </w:pPr>
      <w:r>
        <w:rPr>
          <w:rFonts w:ascii="Times New Roman" w:hAnsi="Times New Roman" w:eastAsia="仿宋" w:cs="Times New Roman"/>
          <w:sz w:val="32"/>
          <w:szCs w:val="32"/>
        </w:rPr>
        <w:t>4</w:t>
      </w:r>
      <w:r>
        <w:rPr>
          <w:rFonts w:hint="eastAsia" w:ascii="仿宋" w:hAnsi="仿宋" w:eastAsia="仿宋" w:cs="仿宋"/>
          <w:sz w:val="32"/>
          <w:szCs w:val="32"/>
        </w:rPr>
        <w:t>、履行合同发生的相关税费根据国家有关规定由双方各自承担。</w:t>
      </w:r>
    </w:p>
    <w:p>
      <w:pPr>
        <w:spacing w:line="58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五、本合同未尽事宜，根据有关法律、法规和政策精神，甲乙双方协商办理。发生纠纷，协商解决，协商不成，可向盱眙县人民法院诉讼处理。</w:t>
      </w:r>
    </w:p>
    <w:p>
      <w:pPr>
        <w:spacing w:line="58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六、本合同经甲乙双方签字或盖章后生效，本合同一式两份，甲、乙双方各执一份。</w:t>
      </w:r>
    </w:p>
    <w:p>
      <w:pPr>
        <w:spacing w:line="580" w:lineRule="exact"/>
        <w:textAlignment w:val="baseline"/>
        <w:rPr>
          <w:rFonts w:ascii="仿宋" w:hAnsi="仿宋" w:eastAsia="仿宋" w:cs="仿宋"/>
          <w:sz w:val="32"/>
          <w:szCs w:val="32"/>
        </w:rPr>
      </w:pPr>
      <w:r>
        <w:rPr>
          <w:rFonts w:hint="eastAsia" w:ascii="仿宋" w:hAnsi="仿宋" w:eastAsia="仿宋" w:cs="仿宋"/>
          <w:sz w:val="32"/>
          <w:szCs w:val="32"/>
        </w:rPr>
        <w:t>甲方：（盖章）             乙方：（盖章）</w:t>
      </w:r>
    </w:p>
    <w:p>
      <w:pPr>
        <w:pStyle w:val="2"/>
      </w:pPr>
    </w:p>
    <w:p>
      <w:pPr>
        <w:spacing w:line="580" w:lineRule="exact"/>
        <w:textAlignment w:val="baseline"/>
        <w:rPr>
          <w:rFonts w:ascii="仿宋" w:hAnsi="仿宋" w:eastAsia="仿宋" w:cs="仿宋"/>
          <w:sz w:val="32"/>
          <w:szCs w:val="32"/>
        </w:rPr>
      </w:pPr>
      <w:r>
        <w:rPr>
          <w:rFonts w:hint="eastAsia" w:ascii="仿宋" w:hAnsi="仿宋" w:eastAsia="仿宋" w:cs="仿宋"/>
          <w:sz w:val="32"/>
          <w:szCs w:val="32"/>
        </w:rPr>
        <w:t>法定代表人</w:t>
      </w:r>
      <w:r>
        <w:rPr>
          <w:rFonts w:ascii="Times New Roman" w:hAnsi="Times New Roman" w:eastAsia="仿宋" w:cs="Times New Roman"/>
          <w:b/>
          <w:bCs/>
          <w:sz w:val="32"/>
          <w:szCs w:val="32"/>
        </w:rPr>
        <w:t>:</w:t>
      </w:r>
      <w:r>
        <w:rPr>
          <w:rFonts w:hint="eastAsia" w:ascii="仿宋" w:hAnsi="仿宋" w:eastAsia="仿宋" w:cs="仿宋"/>
          <w:sz w:val="32"/>
          <w:szCs w:val="32"/>
        </w:rPr>
        <w:t>（签字）        法定代表人</w:t>
      </w:r>
      <w:r>
        <w:rPr>
          <w:rFonts w:ascii="Times New Roman" w:hAnsi="Times New Roman" w:eastAsia="仿宋" w:cs="Times New Roman"/>
          <w:b/>
          <w:bCs/>
          <w:sz w:val="32"/>
          <w:szCs w:val="32"/>
        </w:rPr>
        <w:t>:</w:t>
      </w:r>
      <w:r>
        <w:rPr>
          <w:rFonts w:hint="eastAsia" w:ascii="仿宋" w:hAnsi="仿宋" w:eastAsia="仿宋" w:cs="仿宋"/>
          <w:sz w:val="32"/>
          <w:szCs w:val="32"/>
        </w:rPr>
        <w:t xml:space="preserve">（签字）                              </w:t>
      </w:r>
    </w:p>
    <w:p>
      <w:pPr>
        <w:spacing w:line="580" w:lineRule="exact"/>
        <w:textAlignment w:val="baseline"/>
        <w:rPr>
          <w:rFonts w:ascii="仿宋" w:hAnsi="仿宋" w:eastAsia="仿宋" w:cs="仿宋"/>
          <w:sz w:val="32"/>
          <w:szCs w:val="32"/>
        </w:rPr>
      </w:pPr>
    </w:p>
    <w:p>
      <w:pPr>
        <w:spacing w:line="580" w:lineRule="exact"/>
        <w:textAlignment w:val="baseline"/>
        <w:rPr>
          <w:rFonts w:ascii="仿宋" w:hAnsi="仿宋" w:eastAsia="仿宋" w:cs="仿宋"/>
          <w:sz w:val="32"/>
          <w:szCs w:val="32"/>
        </w:rPr>
      </w:pPr>
      <w:r>
        <w:rPr>
          <w:rFonts w:hint="eastAsia" w:ascii="仿宋" w:hAnsi="仿宋" w:eastAsia="仿宋" w:cs="仿宋"/>
          <w:sz w:val="32"/>
          <w:szCs w:val="32"/>
        </w:rPr>
        <w:t>授权代表人</w:t>
      </w:r>
      <w:r>
        <w:rPr>
          <w:rFonts w:ascii="Times New Roman" w:hAnsi="Times New Roman" w:eastAsia="仿宋" w:cs="Times New Roman"/>
          <w:b/>
          <w:bCs/>
          <w:sz w:val="32"/>
          <w:szCs w:val="32"/>
        </w:rPr>
        <w:t>:</w:t>
      </w:r>
      <w:r>
        <w:rPr>
          <w:rFonts w:hint="eastAsia" w:ascii="仿宋" w:hAnsi="仿宋" w:eastAsia="仿宋" w:cs="仿宋"/>
          <w:sz w:val="32"/>
          <w:szCs w:val="32"/>
        </w:rPr>
        <w:t>（签字）        授权代表人</w:t>
      </w:r>
      <w:r>
        <w:rPr>
          <w:rFonts w:ascii="Times New Roman" w:hAnsi="Times New Roman" w:eastAsia="仿宋" w:cs="Times New Roman"/>
          <w:b/>
          <w:bCs/>
          <w:sz w:val="32"/>
          <w:szCs w:val="32"/>
        </w:rPr>
        <w:t>:</w:t>
      </w:r>
      <w:r>
        <w:rPr>
          <w:rFonts w:hint="eastAsia" w:ascii="仿宋" w:hAnsi="仿宋" w:eastAsia="仿宋" w:cs="仿宋"/>
          <w:sz w:val="32"/>
          <w:szCs w:val="32"/>
        </w:rPr>
        <w:t>（签字）</w:t>
      </w:r>
    </w:p>
    <w:p>
      <w:pPr>
        <w:spacing w:line="580" w:lineRule="exact"/>
        <w:textAlignment w:val="baseline"/>
        <w:rPr>
          <w:rFonts w:ascii="仿宋" w:hAnsi="仿宋" w:eastAsia="仿宋" w:cs="仿宋"/>
          <w:sz w:val="32"/>
          <w:szCs w:val="32"/>
        </w:rPr>
      </w:pPr>
    </w:p>
    <w:p>
      <w:pPr>
        <w:spacing w:line="580" w:lineRule="exact"/>
        <w:textAlignment w:val="baseline"/>
        <w:rPr>
          <w:rFonts w:ascii="仿宋" w:hAnsi="仿宋" w:eastAsia="仿宋" w:cs="仿宋"/>
          <w:sz w:val="32"/>
          <w:szCs w:val="32"/>
        </w:rPr>
      </w:pPr>
      <w:r>
        <w:rPr>
          <w:rFonts w:hint="eastAsia" w:ascii="仿宋" w:hAnsi="仿宋" w:eastAsia="仿宋" w:cs="仿宋"/>
          <w:sz w:val="32"/>
          <w:szCs w:val="32"/>
        </w:rPr>
        <w:t xml:space="preserve">联系电话：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联系电话：</w:t>
      </w:r>
    </w:p>
    <w:p>
      <w:pPr>
        <w:spacing w:line="580" w:lineRule="exact"/>
        <w:textAlignment w:val="baseline"/>
        <w:rPr>
          <w:rFonts w:hint="eastAsia" w:ascii="仿宋" w:hAnsi="仿宋" w:eastAsia="仿宋" w:cs="仿宋"/>
          <w:sz w:val="32"/>
          <w:szCs w:val="32"/>
        </w:rPr>
      </w:pPr>
    </w:p>
    <w:p>
      <w:pPr>
        <w:spacing w:line="580" w:lineRule="exact"/>
        <w:textAlignment w:val="baseline"/>
        <w:rPr>
          <w:rFonts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         日期：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sectPr>
      <w:footerReference r:id="rId3" w:type="default"/>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dmZDM0ZGE5ZDI5YTkxMzA0ZGNkNjJhNTI3ZmIzYmMifQ=="/>
  </w:docVars>
  <w:rsids>
    <w:rsidRoot w:val="0099031C"/>
    <w:rsid w:val="000A1CA3"/>
    <w:rsid w:val="000A6B1B"/>
    <w:rsid w:val="000B543C"/>
    <w:rsid w:val="00206605"/>
    <w:rsid w:val="00227B2F"/>
    <w:rsid w:val="0034254B"/>
    <w:rsid w:val="005C1F74"/>
    <w:rsid w:val="006503AF"/>
    <w:rsid w:val="006603ED"/>
    <w:rsid w:val="0070667F"/>
    <w:rsid w:val="00713AC8"/>
    <w:rsid w:val="007D1C55"/>
    <w:rsid w:val="00842743"/>
    <w:rsid w:val="00924D2B"/>
    <w:rsid w:val="0099031C"/>
    <w:rsid w:val="00A07594"/>
    <w:rsid w:val="00B825A5"/>
    <w:rsid w:val="00BB0E07"/>
    <w:rsid w:val="00BB49B7"/>
    <w:rsid w:val="00C50303"/>
    <w:rsid w:val="00D24C9E"/>
    <w:rsid w:val="00D4592A"/>
    <w:rsid w:val="00F47A0F"/>
    <w:rsid w:val="00FA6B7B"/>
    <w:rsid w:val="01997815"/>
    <w:rsid w:val="06B1043E"/>
    <w:rsid w:val="0976385E"/>
    <w:rsid w:val="0D8C30FB"/>
    <w:rsid w:val="11DC4F5A"/>
    <w:rsid w:val="172F629F"/>
    <w:rsid w:val="19AD251C"/>
    <w:rsid w:val="1AA1397E"/>
    <w:rsid w:val="1E7F3DC8"/>
    <w:rsid w:val="1F093016"/>
    <w:rsid w:val="1FA165E3"/>
    <w:rsid w:val="1FF9196E"/>
    <w:rsid w:val="208B615C"/>
    <w:rsid w:val="23070FEE"/>
    <w:rsid w:val="27477D95"/>
    <w:rsid w:val="296948D1"/>
    <w:rsid w:val="2A025070"/>
    <w:rsid w:val="2A826B93"/>
    <w:rsid w:val="2F32658D"/>
    <w:rsid w:val="2FAB5425"/>
    <w:rsid w:val="3092580C"/>
    <w:rsid w:val="30FC359A"/>
    <w:rsid w:val="358845A6"/>
    <w:rsid w:val="37AE490E"/>
    <w:rsid w:val="3AC91F6B"/>
    <w:rsid w:val="448E4B09"/>
    <w:rsid w:val="44DC1AB7"/>
    <w:rsid w:val="457B3710"/>
    <w:rsid w:val="45C713C4"/>
    <w:rsid w:val="45DC465E"/>
    <w:rsid w:val="4F0532DF"/>
    <w:rsid w:val="50FA28ED"/>
    <w:rsid w:val="50FE405F"/>
    <w:rsid w:val="52185840"/>
    <w:rsid w:val="535322AD"/>
    <w:rsid w:val="53726B3D"/>
    <w:rsid w:val="561901A0"/>
    <w:rsid w:val="57213D67"/>
    <w:rsid w:val="61015B1C"/>
    <w:rsid w:val="6155202D"/>
    <w:rsid w:val="62493FF8"/>
    <w:rsid w:val="63D141C8"/>
    <w:rsid w:val="677C6C41"/>
    <w:rsid w:val="6941673F"/>
    <w:rsid w:val="6DAB74D5"/>
    <w:rsid w:val="6DBB736A"/>
    <w:rsid w:val="72ED3BB7"/>
    <w:rsid w:val="73334DF9"/>
    <w:rsid w:val="742408B3"/>
    <w:rsid w:val="75847532"/>
    <w:rsid w:val="77400192"/>
    <w:rsid w:val="785A2CB8"/>
    <w:rsid w:val="78681022"/>
    <w:rsid w:val="7E6F36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微软雅黑"/>
      <w:sz w:val="36"/>
      <w:szCs w:val="36"/>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294</Words>
  <Characters>1681</Characters>
  <Lines>14</Lines>
  <Paragraphs>3</Paragraphs>
  <TotalTime>6</TotalTime>
  <ScaleCrop>false</ScaleCrop>
  <LinksUpToDate>false</LinksUpToDate>
  <CharactersWithSpaces>1972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2021-01-14T02:41:00Z</dcterms:created>
  <dc:creator>A</dc:creator>
  <cp:lastModifiedBy>Administrator</cp:lastModifiedBy>
  <cp:lastPrinted>2023-06-13T01:13:00Z</cp:lastPrinted>
  <dcterms:modified xsi:type="dcterms:W3CDTF">2023-07-24T09:54:27Z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7B4C2A6213724EE9BF6220D79F3263E7_13</vt:lpwstr>
  </property>
</Properties>
</file>